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A6D78" w14:textId="55B01336" w:rsidR="00CD0A9E" w:rsidRPr="00CD0A9E" w:rsidRDefault="00CD0A9E" w:rsidP="00CD0A9E">
      <w:pPr>
        <w:spacing w:after="0" w:line="240" w:lineRule="auto"/>
        <w:ind w:left="0" w:firstLine="0"/>
        <w:jc w:val="center"/>
        <w:rPr>
          <w:b/>
          <w:bCs/>
          <w:color w:val="010302"/>
          <w:szCs w:val="28"/>
        </w:rPr>
      </w:pPr>
      <w:r w:rsidRPr="00CD0A9E">
        <w:rPr>
          <w:b/>
          <w:bCs/>
          <w:szCs w:val="28"/>
        </w:rPr>
        <w:t xml:space="preserve">Аннотация к рабочей </w:t>
      </w:r>
      <w:proofErr w:type="gramStart"/>
      <w:r w:rsidRPr="00CD0A9E">
        <w:rPr>
          <w:b/>
          <w:bCs/>
          <w:szCs w:val="28"/>
        </w:rPr>
        <w:t>программе  музыкального</w:t>
      </w:r>
      <w:proofErr w:type="gramEnd"/>
      <w:r w:rsidRPr="00CD0A9E">
        <w:rPr>
          <w:b/>
          <w:bCs/>
          <w:szCs w:val="28"/>
        </w:rPr>
        <w:t xml:space="preserve"> руководителя по КРР с детьми с ОВЗ </w:t>
      </w:r>
      <w:r w:rsidRPr="00CD0A9E">
        <w:rPr>
          <w:b/>
          <w:bCs/>
          <w:spacing w:val="-2"/>
          <w:szCs w:val="28"/>
        </w:rPr>
        <w:t xml:space="preserve">МАДОУ «Детский сад 322 комбинированного вида» </w:t>
      </w:r>
      <w:proofErr w:type="spellStart"/>
      <w:r w:rsidRPr="00CD0A9E">
        <w:rPr>
          <w:b/>
          <w:bCs/>
          <w:spacing w:val="-2"/>
          <w:szCs w:val="28"/>
        </w:rPr>
        <w:t>Перякиной</w:t>
      </w:r>
      <w:proofErr w:type="spellEnd"/>
      <w:r w:rsidRPr="00CD0A9E">
        <w:rPr>
          <w:b/>
          <w:bCs/>
          <w:spacing w:val="-2"/>
          <w:szCs w:val="28"/>
        </w:rPr>
        <w:t xml:space="preserve"> В.А.</w:t>
      </w:r>
    </w:p>
    <w:p w14:paraId="0E242D13" w14:textId="77777777" w:rsidR="00CD0A9E" w:rsidRPr="00CD0A9E" w:rsidRDefault="00CD0A9E" w:rsidP="00CD0A9E">
      <w:pPr>
        <w:spacing w:after="0" w:line="240" w:lineRule="auto"/>
        <w:ind w:left="-7" w:right="67" w:firstLine="708"/>
      </w:pPr>
    </w:p>
    <w:p w14:paraId="2D5B247A" w14:textId="3B999634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Данная Программа составлена в соответствии с нормативными документами: </w:t>
      </w:r>
    </w:p>
    <w:p w14:paraId="1C932EE5" w14:textId="77777777" w:rsidR="00CD0A9E" w:rsidRPr="00CD0A9E" w:rsidRDefault="00CD0A9E" w:rsidP="00CD0A9E">
      <w:pPr>
        <w:numPr>
          <w:ilvl w:val="0"/>
          <w:numId w:val="1"/>
        </w:numPr>
        <w:spacing w:after="0" w:line="240" w:lineRule="auto"/>
        <w:ind w:right="67" w:hanging="708"/>
      </w:pPr>
      <w:r w:rsidRPr="00CD0A9E">
        <w:t xml:space="preserve">Федеральный </w:t>
      </w:r>
      <w:r w:rsidRPr="00CD0A9E">
        <w:tab/>
        <w:t xml:space="preserve">закон </w:t>
      </w:r>
      <w:r w:rsidRPr="00CD0A9E">
        <w:tab/>
        <w:t xml:space="preserve">№273-ФЗ </w:t>
      </w:r>
      <w:r w:rsidRPr="00CD0A9E">
        <w:tab/>
        <w:t xml:space="preserve">«Об </w:t>
      </w:r>
      <w:r w:rsidRPr="00CD0A9E">
        <w:tab/>
        <w:t xml:space="preserve">образовании </w:t>
      </w:r>
      <w:r w:rsidRPr="00CD0A9E">
        <w:tab/>
        <w:t xml:space="preserve">в </w:t>
      </w:r>
      <w:r w:rsidRPr="00CD0A9E">
        <w:tab/>
        <w:t xml:space="preserve">Российской </w:t>
      </w:r>
    </w:p>
    <w:p w14:paraId="557AC11C" w14:textId="77777777" w:rsidR="00CD0A9E" w:rsidRPr="00CD0A9E" w:rsidRDefault="00CD0A9E" w:rsidP="00CD0A9E">
      <w:pPr>
        <w:spacing w:after="0" w:line="240" w:lineRule="auto"/>
        <w:ind w:left="3" w:right="67"/>
      </w:pPr>
      <w:r w:rsidRPr="00CD0A9E">
        <w:t xml:space="preserve">Федерации» от 29.12.2012. </w:t>
      </w:r>
    </w:p>
    <w:p w14:paraId="614F38AB" w14:textId="77777777" w:rsidR="00CD0A9E" w:rsidRPr="00CD0A9E" w:rsidRDefault="00CD0A9E" w:rsidP="00CD0A9E">
      <w:pPr>
        <w:numPr>
          <w:ilvl w:val="0"/>
          <w:numId w:val="1"/>
        </w:numPr>
        <w:spacing w:after="0" w:line="240" w:lineRule="auto"/>
        <w:ind w:right="67" w:hanging="708"/>
      </w:pPr>
      <w:r w:rsidRPr="00CD0A9E">
        <w:t xml:space="preserve">Приказ Министерства образования и науки РФ от 17.10.2013г №1155 «Об утверждении федерального государственного образовательного стандарта дошкольного образования». </w:t>
      </w:r>
    </w:p>
    <w:p w14:paraId="373DEEBC" w14:textId="77777777" w:rsidR="00CD0A9E" w:rsidRPr="00CD0A9E" w:rsidRDefault="00CD0A9E" w:rsidP="00CD0A9E">
      <w:pPr>
        <w:numPr>
          <w:ilvl w:val="0"/>
          <w:numId w:val="1"/>
        </w:numPr>
        <w:spacing w:after="0" w:line="240" w:lineRule="auto"/>
        <w:ind w:right="67" w:hanging="708"/>
      </w:pPr>
      <w:r w:rsidRPr="00CD0A9E">
        <w:t>Постановление Главного государственного санитарного врача РФ от 15.05.2013г.  №26 «Об утверждении СанПиН 2.4.1.3049-13 «</w:t>
      </w:r>
      <w:proofErr w:type="spellStart"/>
      <w:r w:rsidRPr="00CD0A9E">
        <w:t>Санитарноэпидемиологические</w:t>
      </w:r>
      <w:proofErr w:type="spellEnd"/>
      <w:r w:rsidRPr="00CD0A9E">
        <w:t xml:space="preserve"> требования к устройству, содержанию и организации режима работы дошкольных образовательных организаций». </w:t>
      </w:r>
      <w:r w:rsidRPr="00CD0A9E">
        <w:rPr>
          <w:rFonts w:eastAsia="Segoe UI Symbol"/>
        </w:rPr>
        <w:t></w:t>
      </w:r>
      <w:r w:rsidRPr="00CD0A9E">
        <w:rPr>
          <w:rFonts w:eastAsia="Arial"/>
        </w:rPr>
        <w:t xml:space="preserve"> </w:t>
      </w:r>
      <w:r w:rsidRPr="00CD0A9E">
        <w:t xml:space="preserve">Образовательной программой дошкольного образования </w:t>
      </w:r>
      <w:proofErr w:type="gramStart"/>
      <w:r w:rsidRPr="00CD0A9E">
        <w:t xml:space="preserve">ДОУ  </w:t>
      </w:r>
      <w:r w:rsidRPr="00CD0A9E">
        <w:rPr>
          <w:rFonts w:eastAsia="Segoe UI Symbol"/>
        </w:rPr>
        <w:t></w:t>
      </w:r>
      <w:proofErr w:type="gramEnd"/>
      <w:r w:rsidRPr="00CD0A9E">
        <w:rPr>
          <w:rFonts w:eastAsia="Arial"/>
        </w:rPr>
        <w:t xml:space="preserve"> </w:t>
      </w:r>
      <w:r w:rsidRPr="00CD0A9E">
        <w:t xml:space="preserve">Локальными актами учреждения.  </w:t>
      </w:r>
    </w:p>
    <w:p w14:paraId="5DFC6A60" w14:textId="1B8B8138" w:rsidR="00CD0A9E" w:rsidRPr="00CD0A9E" w:rsidRDefault="00CD0A9E" w:rsidP="00CD0A9E">
      <w:pPr>
        <w:spacing w:after="0" w:line="240" w:lineRule="auto"/>
        <w:ind w:left="3" w:right="67"/>
      </w:pPr>
      <w:r w:rsidRPr="00CD0A9E">
        <w:t xml:space="preserve">Программа составлена с учётом: </w:t>
      </w:r>
    </w:p>
    <w:p w14:paraId="51E908D1" w14:textId="45200647" w:rsidR="00CD0A9E" w:rsidRPr="00CD0A9E" w:rsidRDefault="00CD0A9E" w:rsidP="00CD0A9E">
      <w:pPr>
        <w:spacing w:after="0" w:line="240" w:lineRule="auto"/>
        <w:ind w:left="3" w:right="67"/>
      </w:pPr>
      <w:r w:rsidRPr="00CD0A9E">
        <w:t>- ООП МАДОУ «Детский сад №322 комбинированного вида»</w:t>
      </w:r>
    </w:p>
    <w:p w14:paraId="3789DB0A" w14:textId="77777777" w:rsidR="00CD0A9E" w:rsidRPr="00CD0A9E" w:rsidRDefault="00CD0A9E" w:rsidP="00CD0A9E">
      <w:pPr>
        <w:spacing w:after="0" w:line="240" w:lineRule="auto"/>
        <w:ind w:left="3" w:right="67"/>
      </w:pPr>
      <w:r w:rsidRPr="00CD0A9E">
        <w:t xml:space="preserve"> -Примерной основной образовательной </w:t>
      </w:r>
      <w:proofErr w:type="gramStart"/>
      <w:r w:rsidRPr="00CD0A9E">
        <w:t>программы  «</w:t>
      </w:r>
      <w:proofErr w:type="gramEnd"/>
      <w:r w:rsidRPr="00CD0A9E">
        <w:t xml:space="preserve">От рождения до школы» под ред. Н.Е. </w:t>
      </w:r>
      <w:proofErr w:type="spellStart"/>
      <w:r w:rsidRPr="00CD0A9E">
        <w:t>Вераксы</w:t>
      </w:r>
      <w:proofErr w:type="spellEnd"/>
      <w:r w:rsidRPr="00CD0A9E">
        <w:t xml:space="preserve">, Т.С. Комаровой, </w:t>
      </w:r>
      <w:proofErr w:type="spellStart"/>
      <w:r w:rsidRPr="00CD0A9E">
        <w:t>М.А.Васильевой</w:t>
      </w:r>
      <w:proofErr w:type="spellEnd"/>
      <w:r w:rsidRPr="00CD0A9E">
        <w:t xml:space="preserve">.- М.: МОЗАИКА-СИНТЕЗ, 2014  </w:t>
      </w:r>
    </w:p>
    <w:p w14:paraId="3EA4D344" w14:textId="77777777" w:rsidR="00CD0A9E" w:rsidRPr="00CD0A9E" w:rsidRDefault="00CD0A9E" w:rsidP="00CD0A9E">
      <w:pPr>
        <w:spacing w:after="0" w:line="240" w:lineRule="auto"/>
        <w:ind w:left="3" w:right="67"/>
      </w:pPr>
      <w:r w:rsidRPr="00CD0A9E">
        <w:t xml:space="preserve">-Программы дошкольных образовательных учреждений компенсирующего вида для детей с нарушением интеллекта Автор </w:t>
      </w:r>
      <w:proofErr w:type="spellStart"/>
      <w:r w:rsidRPr="00CD0A9E">
        <w:t>Е.А.Екжанова</w:t>
      </w:r>
      <w:proofErr w:type="spellEnd"/>
      <w:r w:rsidRPr="00CD0A9E">
        <w:t xml:space="preserve">, </w:t>
      </w:r>
      <w:proofErr w:type="spellStart"/>
      <w:r w:rsidRPr="00CD0A9E">
        <w:t>Е.А.Стребелева</w:t>
      </w:r>
      <w:proofErr w:type="spellEnd"/>
      <w:r w:rsidRPr="00CD0A9E">
        <w:t xml:space="preserve"> </w:t>
      </w:r>
    </w:p>
    <w:p w14:paraId="5449C03A" w14:textId="77777777" w:rsidR="00CD0A9E" w:rsidRPr="00CD0A9E" w:rsidRDefault="00CD0A9E" w:rsidP="00CD0A9E">
      <w:pPr>
        <w:spacing w:after="0" w:line="240" w:lineRule="auto"/>
        <w:ind w:left="3" w:right="67"/>
      </w:pPr>
      <w:r w:rsidRPr="00CD0A9E">
        <w:t>- Программы по музыкальному воспитанию детей дошкольного возраста «Ладушки» /</w:t>
      </w:r>
      <w:proofErr w:type="spellStart"/>
      <w:r w:rsidRPr="00CD0A9E">
        <w:t>под.ред</w:t>
      </w:r>
      <w:proofErr w:type="spellEnd"/>
      <w:r w:rsidRPr="00CD0A9E">
        <w:t xml:space="preserve">. </w:t>
      </w:r>
      <w:proofErr w:type="spellStart"/>
      <w:r w:rsidRPr="00CD0A9E">
        <w:t>И.Каплуновой</w:t>
      </w:r>
      <w:proofErr w:type="spellEnd"/>
      <w:r w:rsidRPr="00CD0A9E">
        <w:t xml:space="preserve">, </w:t>
      </w:r>
      <w:proofErr w:type="spellStart"/>
      <w:r w:rsidRPr="00CD0A9E">
        <w:t>И.Новоскольцевой</w:t>
      </w:r>
      <w:proofErr w:type="spellEnd"/>
      <w:r w:rsidRPr="00CD0A9E">
        <w:t xml:space="preserve"> «Невская нота», 2010. </w:t>
      </w:r>
    </w:p>
    <w:p w14:paraId="2C6059D2" w14:textId="77777777" w:rsidR="00CD0A9E" w:rsidRPr="00CD0A9E" w:rsidRDefault="00CD0A9E" w:rsidP="00CD0A9E">
      <w:pPr>
        <w:spacing w:after="0" w:line="240" w:lineRule="auto"/>
        <w:ind w:left="-7" w:right="67" w:firstLine="428"/>
      </w:pPr>
      <w:r w:rsidRPr="00CD0A9E">
        <w:t xml:space="preserve"> При организации коррекционно-развивающей работы ведущим направлением является выявление особых образовательных потребностей ребенка. Программа рассчитана на один учебный год. Использование Программы предполагает большую гибкость. Время освоения Программы строго индивидуальна. </w:t>
      </w:r>
    </w:p>
    <w:p w14:paraId="0762A496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Музыкальный репертуар, сопровождающий образовательный процесс формируется из различных программных сборников, представленных в списке литературы. В течение учебного года в Программу могут быть внесены корректировки по музыкальному материалу. В ходе </w:t>
      </w:r>
      <w:proofErr w:type="spellStart"/>
      <w:r w:rsidRPr="00CD0A9E">
        <w:t>музыкальноритмической</w:t>
      </w:r>
      <w:proofErr w:type="spellEnd"/>
      <w:r w:rsidRPr="00CD0A9E">
        <w:t xml:space="preserve"> деятельности осуществляет воздействие одновременно на различные анализаторные системы. За счет этого достигается существенный коррекционно-развивающий эффект. </w:t>
      </w:r>
    </w:p>
    <w:p w14:paraId="6E50B30E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В процессе диагностики выявляется уровень развития и способность к усвоению нового, оптимальный вариант дальнейшей работы с ребенком. Это позволяет максимально опираться на сохранные функции в процессе работы и стимулировать развитие отстающих функций с помощью специальных педагогических приемов. </w:t>
      </w:r>
    </w:p>
    <w:p w14:paraId="28F21281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lastRenderedPageBreak/>
        <w:t xml:space="preserve">Результаты обследований и педагогических наблюдений отражаются в педагогической документации. Диагностические исследования проводятся ежегодно в начале и конце учебного года. Планирование работы осуществляется с учетом выявленных в процессе обследования особенностей познавательной музыкальной деятельности. </w:t>
      </w:r>
    </w:p>
    <w:p w14:paraId="69BCA06C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Музыкальный руководитель работает в тесном контакте с воспитателем и педагогом-психологом.  </w:t>
      </w:r>
    </w:p>
    <w:p w14:paraId="75A275F5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rPr>
          <w:b/>
        </w:rPr>
        <w:t>Цель Программы</w:t>
      </w:r>
      <w:r w:rsidRPr="00CD0A9E">
        <w:t xml:space="preserve"> – гармонизация личности ребенка с ОВЗ, восстановление и коррекция его психоэмоционального состояния и психофизиологических процессов средствами музыкального и театрального искусства; обеспечение условий для формирования коммуникативных жизненных компетенций ребёнка для повышения уровня его самостоятельности, полноценного формирования интегративных качеств обеспечивающих социальную успешность, коррекцию недостатков в развитии. </w:t>
      </w:r>
    </w:p>
    <w:p w14:paraId="74941FC7" w14:textId="77777777" w:rsidR="00CD0A9E" w:rsidRPr="00CD0A9E" w:rsidRDefault="00CD0A9E" w:rsidP="00CD0A9E">
      <w:pPr>
        <w:spacing w:after="0" w:line="240" w:lineRule="auto"/>
        <w:ind w:left="703" w:right="0"/>
        <w:jc w:val="left"/>
      </w:pPr>
      <w:r w:rsidRPr="00CD0A9E">
        <w:rPr>
          <w:b/>
        </w:rPr>
        <w:t xml:space="preserve">Задачи:  </w:t>
      </w:r>
    </w:p>
    <w:p w14:paraId="71940529" w14:textId="77777777" w:rsidR="00CD0A9E" w:rsidRPr="00CD0A9E" w:rsidRDefault="00CD0A9E" w:rsidP="00CD0A9E">
      <w:pPr>
        <w:numPr>
          <w:ilvl w:val="0"/>
          <w:numId w:val="2"/>
        </w:numPr>
        <w:spacing w:after="0" w:line="240" w:lineRule="auto"/>
        <w:ind w:right="67" w:hanging="284"/>
      </w:pPr>
      <w:r w:rsidRPr="00CD0A9E">
        <w:t xml:space="preserve">Создавать условия для развития детей в музыкальной деятельности </w:t>
      </w:r>
    </w:p>
    <w:p w14:paraId="5696D713" w14:textId="77777777" w:rsidR="00CD0A9E" w:rsidRPr="00CD0A9E" w:rsidRDefault="00CD0A9E" w:rsidP="00CD0A9E">
      <w:pPr>
        <w:numPr>
          <w:ilvl w:val="0"/>
          <w:numId w:val="2"/>
        </w:numPr>
        <w:spacing w:after="0" w:line="240" w:lineRule="auto"/>
        <w:ind w:right="67" w:hanging="284"/>
      </w:pPr>
      <w:r w:rsidRPr="00CD0A9E">
        <w:t xml:space="preserve">Оказать помощь в решении задач музыкального развития, обучения и социализации;  </w:t>
      </w:r>
    </w:p>
    <w:p w14:paraId="73C5E45E" w14:textId="77777777" w:rsidR="00CD0A9E" w:rsidRPr="00CD0A9E" w:rsidRDefault="00CD0A9E" w:rsidP="00CD0A9E">
      <w:pPr>
        <w:numPr>
          <w:ilvl w:val="0"/>
          <w:numId w:val="2"/>
        </w:numPr>
        <w:spacing w:after="0" w:line="240" w:lineRule="auto"/>
        <w:ind w:right="67" w:hanging="284"/>
      </w:pPr>
      <w:r w:rsidRPr="00CD0A9E">
        <w:t xml:space="preserve">Развивать умение взаимодействовать со взрослыми и сверстниками, выбирая адекватную дистанцию и формы коммуникации. </w:t>
      </w:r>
    </w:p>
    <w:p w14:paraId="09D6DCA4" w14:textId="77777777" w:rsidR="00CD0A9E" w:rsidRPr="00CD0A9E" w:rsidRDefault="00CD0A9E" w:rsidP="00CD0A9E">
      <w:pPr>
        <w:numPr>
          <w:ilvl w:val="0"/>
          <w:numId w:val="2"/>
        </w:numPr>
        <w:spacing w:after="0" w:line="240" w:lineRule="auto"/>
        <w:ind w:right="67" w:hanging="284"/>
      </w:pPr>
      <w:r w:rsidRPr="00CD0A9E">
        <w:t xml:space="preserve">Закреплять полученные умения в процессе различных видов деятельности. </w:t>
      </w:r>
    </w:p>
    <w:p w14:paraId="12DB4809" w14:textId="77777777" w:rsidR="00CD0A9E" w:rsidRPr="00CD0A9E" w:rsidRDefault="00CD0A9E" w:rsidP="00CD0A9E">
      <w:pPr>
        <w:numPr>
          <w:ilvl w:val="0"/>
          <w:numId w:val="2"/>
        </w:numPr>
        <w:spacing w:after="0" w:line="240" w:lineRule="auto"/>
        <w:ind w:right="67" w:hanging="284"/>
      </w:pPr>
      <w:r w:rsidRPr="00CD0A9E">
        <w:t xml:space="preserve">Обеспечить сопровождение разработки и реализации Программы.  </w:t>
      </w:r>
    </w:p>
    <w:p w14:paraId="01674D8D" w14:textId="77777777" w:rsidR="00CD0A9E" w:rsidRPr="00CD0A9E" w:rsidRDefault="00CD0A9E" w:rsidP="00CD0A9E">
      <w:pPr>
        <w:spacing w:after="0" w:line="240" w:lineRule="auto"/>
        <w:ind w:left="0" w:right="0" w:firstLine="0"/>
        <w:jc w:val="left"/>
      </w:pPr>
      <w:r w:rsidRPr="00CD0A9E">
        <w:t xml:space="preserve"> </w:t>
      </w:r>
    </w:p>
    <w:p w14:paraId="7316CA40" w14:textId="50E898E4" w:rsidR="00CD0A9E" w:rsidRPr="00CD0A9E" w:rsidRDefault="00CD0A9E" w:rsidP="00CD0A9E">
      <w:pPr>
        <w:pStyle w:val="2"/>
        <w:spacing w:line="240" w:lineRule="auto"/>
        <w:ind w:left="703"/>
        <w:rPr>
          <w:rFonts w:ascii="Times New Roman" w:hAnsi="Times New Roman" w:cs="Times New Roman"/>
        </w:rPr>
      </w:pPr>
      <w:r w:rsidRPr="00CD0A9E">
        <w:rPr>
          <w:rFonts w:ascii="Times New Roman" w:eastAsia="Times New Roman" w:hAnsi="Times New Roman" w:cs="Times New Roman"/>
          <w:i w:val="0"/>
        </w:rPr>
        <w:t>Принципы и подходы к формированию программы</w:t>
      </w:r>
      <w:r w:rsidRPr="00CD0A9E">
        <w:rPr>
          <w:rFonts w:ascii="Times New Roman" w:eastAsia="Times New Roman" w:hAnsi="Times New Roman" w:cs="Times New Roman"/>
          <w:b w:val="0"/>
          <w:i w:val="0"/>
        </w:rPr>
        <w:t xml:space="preserve"> </w:t>
      </w:r>
    </w:p>
    <w:p w14:paraId="4C59E3A6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Программа разработана в соответствии с принципами общей и специальной педагогики и психологии, и принципах дошкольного образования, изложенных в ФГОС ДО: </w:t>
      </w:r>
    </w:p>
    <w:p w14:paraId="2F7F39FD" w14:textId="77777777" w:rsidR="00CD0A9E" w:rsidRPr="00CD0A9E" w:rsidRDefault="00CD0A9E" w:rsidP="00CD0A9E">
      <w:pPr>
        <w:numPr>
          <w:ilvl w:val="0"/>
          <w:numId w:val="3"/>
        </w:numPr>
        <w:spacing w:after="0" w:line="240" w:lineRule="auto"/>
        <w:ind w:right="67"/>
      </w:pPr>
      <w:r w:rsidRPr="00CD0A9E">
        <w:t xml:space="preserve">принципа гуманизма – веры в возможности ребёнка, субъективного, позитивного подхода; </w:t>
      </w:r>
    </w:p>
    <w:p w14:paraId="3EE05ADA" w14:textId="77777777" w:rsidR="00CD0A9E" w:rsidRPr="00CD0A9E" w:rsidRDefault="00CD0A9E" w:rsidP="00CD0A9E">
      <w:pPr>
        <w:numPr>
          <w:ilvl w:val="0"/>
          <w:numId w:val="3"/>
        </w:numPr>
        <w:spacing w:after="0" w:line="240" w:lineRule="auto"/>
        <w:ind w:right="67"/>
      </w:pPr>
      <w:r w:rsidRPr="00CD0A9E">
        <w:t xml:space="preserve">принципа системности – рассмотрение ребёнка как целостного, качественно своеобразного, динамично развивающегося </w:t>
      </w:r>
      <w:proofErr w:type="gramStart"/>
      <w:r w:rsidRPr="00CD0A9E">
        <w:t xml:space="preserve">субъекта;  </w:t>
      </w:r>
      <w:r w:rsidRPr="00CD0A9E">
        <w:rPr>
          <w:rFonts w:eastAsia="Segoe UI Symbol"/>
        </w:rPr>
        <w:t></w:t>
      </w:r>
      <w:proofErr w:type="gramEnd"/>
      <w:r w:rsidRPr="00CD0A9E">
        <w:rPr>
          <w:rFonts w:eastAsia="Arial"/>
        </w:rPr>
        <w:t xml:space="preserve"> </w:t>
      </w:r>
      <w:r w:rsidRPr="00CD0A9E">
        <w:rPr>
          <w:rFonts w:eastAsia="Arial"/>
        </w:rPr>
        <w:tab/>
      </w:r>
      <w:r w:rsidRPr="00CD0A9E">
        <w:t xml:space="preserve">принципа реалистичности – учёта реальных возможностей ребёнка и ситуации, единства диагностики и коррекционно-развивающей работы; </w:t>
      </w:r>
    </w:p>
    <w:p w14:paraId="400A4306" w14:textId="77777777" w:rsidR="00CD0A9E" w:rsidRPr="00CD0A9E" w:rsidRDefault="00CD0A9E" w:rsidP="00CD0A9E">
      <w:pPr>
        <w:numPr>
          <w:ilvl w:val="0"/>
          <w:numId w:val="3"/>
        </w:numPr>
        <w:spacing w:after="0" w:line="240" w:lineRule="auto"/>
        <w:ind w:right="67"/>
      </w:pPr>
      <w:r w:rsidRPr="00CD0A9E">
        <w:t xml:space="preserve">принципа адекватности и деятельностного подхода – опоры коррекционно-развивающей работы на ведущий вид деятельности, </w:t>
      </w:r>
    </w:p>
    <w:p w14:paraId="64BA113F" w14:textId="77777777" w:rsidR="00CD0A9E" w:rsidRPr="00CD0A9E" w:rsidRDefault="00CD0A9E" w:rsidP="00CD0A9E">
      <w:pPr>
        <w:spacing w:after="0" w:line="240" w:lineRule="auto"/>
        <w:ind w:left="3" w:right="67"/>
      </w:pPr>
      <w:r w:rsidRPr="00CD0A9E">
        <w:t xml:space="preserve">свойственный возрасту; </w:t>
      </w:r>
    </w:p>
    <w:p w14:paraId="51349672" w14:textId="77777777" w:rsidR="00CD0A9E" w:rsidRPr="00CD0A9E" w:rsidRDefault="00CD0A9E" w:rsidP="00CD0A9E">
      <w:pPr>
        <w:numPr>
          <w:ilvl w:val="0"/>
          <w:numId w:val="3"/>
        </w:numPr>
        <w:spacing w:after="0" w:line="240" w:lineRule="auto"/>
        <w:ind w:right="67"/>
      </w:pPr>
      <w:r w:rsidRPr="00CD0A9E">
        <w:t xml:space="preserve">принципа индивидуально - дифференцированного подхода – выбор содержания, форм и способов </w:t>
      </w:r>
      <w:proofErr w:type="spellStart"/>
      <w:r w:rsidRPr="00CD0A9E">
        <w:t>коррекционно</w:t>
      </w:r>
      <w:proofErr w:type="spellEnd"/>
      <w:r w:rsidRPr="00CD0A9E">
        <w:t xml:space="preserve"> –развивающей работы в зависимости от индивидуальных особенностей ребёнка; </w:t>
      </w:r>
    </w:p>
    <w:p w14:paraId="697C7737" w14:textId="77777777" w:rsidR="00CD0A9E" w:rsidRPr="00CD0A9E" w:rsidRDefault="00CD0A9E" w:rsidP="00CD0A9E">
      <w:pPr>
        <w:numPr>
          <w:ilvl w:val="0"/>
          <w:numId w:val="3"/>
        </w:numPr>
        <w:spacing w:after="0" w:line="240" w:lineRule="auto"/>
        <w:ind w:right="67"/>
      </w:pPr>
      <w:r w:rsidRPr="00CD0A9E">
        <w:t xml:space="preserve">принцип взаимодействия   </w:t>
      </w:r>
      <w:proofErr w:type="gramStart"/>
      <w:r w:rsidRPr="00CD0A9E">
        <w:t>-  организация</w:t>
      </w:r>
      <w:proofErr w:type="gramEnd"/>
      <w:r w:rsidRPr="00CD0A9E">
        <w:t xml:space="preserve"> взаимодействия педагогов, специалистов, родителей. </w:t>
      </w:r>
    </w:p>
    <w:p w14:paraId="66F67715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>Реализация данной программы предполагает использование элементов следующих педагогических технологий: игровых, информационно</w:t>
      </w:r>
      <w:proofErr w:type="gramStart"/>
      <w:r w:rsidRPr="00CD0A9E">
        <w:t xml:space="preserve">-  </w:t>
      </w:r>
      <w:r w:rsidRPr="00CD0A9E">
        <w:lastRenderedPageBreak/>
        <w:t>коммуникационных</w:t>
      </w:r>
      <w:proofErr w:type="gramEnd"/>
      <w:r w:rsidRPr="00CD0A9E">
        <w:t xml:space="preserve"> технологий, </w:t>
      </w:r>
      <w:proofErr w:type="spellStart"/>
      <w:r w:rsidRPr="00CD0A9E">
        <w:t>здоровьесберегающих</w:t>
      </w:r>
      <w:proofErr w:type="spellEnd"/>
      <w:r w:rsidRPr="00CD0A9E">
        <w:t xml:space="preserve">, </w:t>
      </w:r>
      <w:proofErr w:type="spellStart"/>
      <w:r w:rsidRPr="00CD0A9E">
        <w:t>личностноориентированного</w:t>
      </w:r>
      <w:proofErr w:type="spellEnd"/>
      <w:r w:rsidRPr="00CD0A9E">
        <w:t xml:space="preserve"> подхода. </w:t>
      </w:r>
    </w:p>
    <w:p w14:paraId="1843555F" w14:textId="77777777" w:rsidR="00CD0A9E" w:rsidRPr="00CD0A9E" w:rsidRDefault="00CD0A9E" w:rsidP="00CD0A9E">
      <w:pPr>
        <w:spacing w:after="0" w:line="240" w:lineRule="auto"/>
        <w:ind w:left="0" w:right="0" w:firstLine="0"/>
        <w:jc w:val="left"/>
      </w:pPr>
      <w:r w:rsidRPr="00CD0A9E">
        <w:t xml:space="preserve"> </w:t>
      </w:r>
    </w:p>
    <w:p w14:paraId="6A2ED0D6" w14:textId="063E3148" w:rsidR="00CD0A9E" w:rsidRPr="00CD0A9E" w:rsidRDefault="00CD0A9E" w:rsidP="00CD0A9E">
      <w:pPr>
        <w:pStyle w:val="2"/>
        <w:spacing w:line="240" w:lineRule="auto"/>
        <w:rPr>
          <w:rFonts w:ascii="Times New Roman" w:hAnsi="Times New Roman" w:cs="Times New Roman"/>
        </w:rPr>
      </w:pPr>
      <w:r w:rsidRPr="00CD0A9E">
        <w:rPr>
          <w:rFonts w:ascii="Times New Roman" w:eastAsia="Times New Roman" w:hAnsi="Times New Roman" w:cs="Times New Roman"/>
          <w:i w:val="0"/>
        </w:rPr>
        <w:t xml:space="preserve">Планируемые результаты освоения программы </w:t>
      </w:r>
    </w:p>
    <w:p w14:paraId="210E8BD8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Планируемые результаты освоения программы предусмотрены в ряде целевых ориентиров. </w:t>
      </w:r>
    </w:p>
    <w:p w14:paraId="461798BD" w14:textId="77777777" w:rsidR="00CD0A9E" w:rsidRPr="00CD0A9E" w:rsidRDefault="00CD0A9E" w:rsidP="00CD0A9E">
      <w:pPr>
        <w:spacing w:after="0" w:line="240" w:lineRule="auto"/>
        <w:ind w:left="430" w:right="67"/>
      </w:pPr>
      <w:r w:rsidRPr="00CD0A9E">
        <w:rPr>
          <w:rFonts w:eastAsia="Segoe UI Symbol"/>
        </w:rPr>
        <w:t></w:t>
      </w:r>
      <w:r w:rsidRPr="00CD0A9E">
        <w:rPr>
          <w:rFonts w:eastAsia="Arial"/>
        </w:rPr>
        <w:t xml:space="preserve"> </w:t>
      </w:r>
      <w:r w:rsidRPr="00CD0A9E">
        <w:t xml:space="preserve">Развитие и формирование: </w:t>
      </w:r>
      <w:r w:rsidRPr="00CD0A9E">
        <w:rPr>
          <w:rFonts w:eastAsia="Segoe UI Symbol"/>
        </w:rPr>
        <w:t></w:t>
      </w:r>
    </w:p>
    <w:p w14:paraId="124B5824" w14:textId="77777777" w:rsidR="00CD0A9E" w:rsidRPr="00CD0A9E" w:rsidRDefault="00CD0A9E" w:rsidP="00CD0A9E">
      <w:pPr>
        <w:numPr>
          <w:ilvl w:val="0"/>
          <w:numId w:val="4"/>
        </w:numPr>
        <w:spacing w:after="0" w:line="240" w:lineRule="auto"/>
        <w:ind w:right="67" w:hanging="140"/>
      </w:pPr>
      <w:r w:rsidRPr="00CD0A9E">
        <w:t xml:space="preserve">слухового внимания и слуховой памяти;  </w:t>
      </w:r>
    </w:p>
    <w:p w14:paraId="6F810982" w14:textId="77777777" w:rsidR="00CD0A9E" w:rsidRPr="00CD0A9E" w:rsidRDefault="00CD0A9E" w:rsidP="00CD0A9E">
      <w:pPr>
        <w:spacing w:after="0" w:line="240" w:lineRule="auto"/>
        <w:ind w:left="0" w:right="0" w:firstLine="0"/>
        <w:jc w:val="left"/>
      </w:pPr>
      <w:r w:rsidRPr="00CD0A9E">
        <w:t xml:space="preserve"> </w:t>
      </w:r>
    </w:p>
    <w:p w14:paraId="4456B56A" w14:textId="77777777" w:rsidR="00CD0A9E" w:rsidRPr="00CD0A9E" w:rsidRDefault="00CD0A9E" w:rsidP="00CD0A9E">
      <w:pPr>
        <w:numPr>
          <w:ilvl w:val="0"/>
          <w:numId w:val="4"/>
        </w:numPr>
        <w:spacing w:after="0" w:line="240" w:lineRule="auto"/>
        <w:ind w:right="67" w:hanging="140"/>
      </w:pPr>
      <w:r w:rsidRPr="00CD0A9E">
        <w:t xml:space="preserve">пространственных представлений;  </w:t>
      </w:r>
    </w:p>
    <w:p w14:paraId="4D7A80A5" w14:textId="77777777" w:rsidR="00CD0A9E" w:rsidRPr="00CD0A9E" w:rsidRDefault="00CD0A9E" w:rsidP="00CD0A9E">
      <w:pPr>
        <w:numPr>
          <w:ilvl w:val="0"/>
          <w:numId w:val="4"/>
        </w:numPr>
        <w:spacing w:after="0" w:line="240" w:lineRule="auto"/>
        <w:ind w:right="67" w:hanging="140"/>
      </w:pPr>
      <w:r w:rsidRPr="00CD0A9E">
        <w:t xml:space="preserve">зрительной ориентировки на собеседника;  </w:t>
      </w:r>
    </w:p>
    <w:p w14:paraId="6FA60B50" w14:textId="77777777" w:rsidR="00CD0A9E" w:rsidRPr="00CD0A9E" w:rsidRDefault="00CD0A9E" w:rsidP="00CD0A9E">
      <w:pPr>
        <w:numPr>
          <w:ilvl w:val="0"/>
          <w:numId w:val="4"/>
        </w:numPr>
        <w:spacing w:after="0" w:line="240" w:lineRule="auto"/>
        <w:ind w:right="67" w:hanging="140"/>
      </w:pPr>
      <w:r w:rsidRPr="00CD0A9E">
        <w:t xml:space="preserve">координации движений;  </w:t>
      </w:r>
    </w:p>
    <w:p w14:paraId="500CDFF1" w14:textId="77777777" w:rsidR="00CD0A9E" w:rsidRPr="00CD0A9E" w:rsidRDefault="00CD0A9E" w:rsidP="00CD0A9E">
      <w:pPr>
        <w:numPr>
          <w:ilvl w:val="0"/>
          <w:numId w:val="4"/>
        </w:numPr>
        <w:spacing w:after="0" w:line="240" w:lineRule="auto"/>
        <w:ind w:right="67" w:hanging="140"/>
      </w:pPr>
      <w:r w:rsidRPr="00CD0A9E">
        <w:t xml:space="preserve">умение передавать несложный музыкальный ритмический рисунок;  </w:t>
      </w:r>
    </w:p>
    <w:p w14:paraId="18F7FF56" w14:textId="77777777" w:rsidR="00CD0A9E" w:rsidRPr="00CD0A9E" w:rsidRDefault="00CD0A9E" w:rsidP="00CD0A9E">
      <w:pPr>
        <w:spacing w:after="0" w:line="240" w:lineRule="auto"/>
        <w:ind w:left="-7" w:right="67" w:firstLine="708"/>
      </w:pPr>
      <w:r w:rsidRPr="00CD0A9E">
        <w:t xml:space="preserve">Мониторинг достижения планируемых промежуточных результатов освоения Программы осуществляется 2 раза в год с использованием диагностики результатов, что обеспечивает возможность оценки динамики достижений, сбалансированность методов. </w:t>
      </w:r>
    </w:p>
    <w:p w14:paraId="40E8CF5F" w14:textId="77777777" w:rsidR="007A0629" w:rsidRDefault="007A0629"/>
    <w:sectPr w:rsidR="007A0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876C4"/>
    <w:multiLevelType w:val="hybridMultilevel"/>
    <w:tmpl w:val="30D24C70"/>
    <w:lvl w:ilvl="0" w:tplc="B41E67C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2091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08BF6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52AD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C679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600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B89D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3635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661D9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61055B"/>
    <w:multiLevelType w:val="hybridMultilevel"/>
    <w:tmpl w:val="68CCB7AA"/>
    <w:lvl w:ilvl="0" w:tplc="85E089BE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78796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A292D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3AA5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224A1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B086E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0A18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FA79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C65F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5427C6"/>
    <w:multiLevelType w:val="hybridMultilevel"/>
    <w:tmpl w:val="3EE08B48"/>
    <w:lvl w:ilvl="0" w:tplc="BDC6FCC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3645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58A9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D67F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B3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CA9F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6CA0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B86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4001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3748A2"/>
    <w:multiLevelType w:val="hybridMultilevel"/>
    <w:tmpl w:val="53181B42"/>
    <w:lvl w:ilvl="0" w:tplc="0E1A52F2">
      <w:start w:val="1"/>
      <w:numFmt w:val="bullet"/>
      <w:lvlText w:val="-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E8FCC0">
      <w:start w:val="1"/>
      <w:numFmt w:val="bullet"/>
      <w:lvlText w:val="o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2AD8C8">
      <w:start w:val="1"/>
      <w:numFmt w:val="bullet"/>
      <w:lvlText w:val="▪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8AC3E0">
      <w:start w:val="1"/>
      <w:numFmt w:val="bullet"/>
      <w:lvlText w:val="•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FC2C78">
      <w:start w:val="1"/>
      <w:numFmt w:val="bullet"/>
      <w:lvlText w:val="o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48D3BC">
      <w:start w:val="1"/>
      <w:numFmt w:val="bullet"/>
      <w:lvlText w:val="▪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725FF8">
      <w:start w:val="1"/>
      <w:numFmt w:val="bullet"/>
      <w:lvlText w:val="•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887D96">
      <w:start w:val="1"/>
      <w:numFmt w:val="bullet"/>
      <w:lvlText w:val="o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C6C2F4">
      <w:start w:val="1"/>
      <w:numFmt w:val="bullet"/>
      <w:lvlText w:val="▪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7821478">
    <w:abstractNumId w:val="0"/>
  </w:num>
  <w:num w:numId="2" w16cid:durableId="2025479295">
    <w:abstractNumId w:val="2"/>
  </w:num>
  <w:num w:numId="3" w16cid:durableId="1131093019">
    <w:abstractNumId w:val="1"/>
  </w:num>
  <w:num w:numId="4" w16cid:durableId="1606687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EF"/>
    <w:rsid w:val="00673FEF"/>
    <w:rsid w:val="007A0629"/>
    <w:rsid w:val="00CD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8D8C"/>
  <w15:chartTrackingRefBased/>
  <w15:docId w15:val="{55781BBE-9D86-41A2-B9ED-7704076D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A9E"/>
    <w:pPr>
      <w:spacing w:after="14" w:line="306" w:lineRule="auto"/>
      <w:ind w:left="10" w:right="8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D0A9E"/>
    <w:pPr>
      <w:keepNext/>
      <w:keepLines/>
      <w:spacing w:after="10"/>
      <w:ind w:left="10" w:right="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D0A9E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A9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0A9E"/>
    <w:rPr>
      <w:rFonts w:ascii="Calibri" w:eastAsia="Calibri" w:hAnsi="Calibri" w:cs="Calibri"/>
      <w:b/>
      <w:i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800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2022-11-24T08:55:00Z</dcterms:created>
  <dcterms:modified xsi:type="dcterms:W3CDTF">2022-11-24T09:02:00Z</dcterms:modified>
</cp:coreProperties>
</file>